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56" w:rsidRDefault="00762856" w:rsidP="00762856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62856" w:rsidRDefault="00762856" w:rsidP="00762856">
      <w:pPr>
        <w:pStyle w:val="ConsPlusNormal"/>
        <w:jc w:val="both"/>
        <w:outlineLvl w:val="0"/>
      </w:pPr>
    </w:p>
    <w:p w:rsidR="00762856" w:rsidRDefault="00762856" w:rsidP="00762856">
      <w:pPr>
        <w:pStyle w:val="ConsPlusTitle"/>
        <w:jc w:val="center"/>
        <w:outlineLvl w:val="0"/>
      </w:pPr>
      <w:r>
        <w:rPr>
          <w:sz w:val="20"/>
        </w:rPr>
        <w:t>АДМИНИСТРАЦИЯ ГОРОДА ПЕРМИ</w:t>
      </w:r>
    </w:p>
    <w:p w:rsidR="00762856" w:rsidRDefault="00762856" w:rsidP="00762856">
      <w:pPr>
        <w:pStyle w:val="ConsPlusTitle"/>
        <w:jc w:val="center"/>
      </w:pPr>
    </w:p>
    <w:p w:rsidR="00762856" w:rsidRDefault="00762856" w:rsidP="00762856">
      <w:pPr>
        <w:pStyle w:val="ConsPlusTitle"/>
        <w:jc w:val="center"/>
      </w:pPr>
      <w:r>
        <w:rPr>
          <w:sz w:val="20"/>
        </w:rPr>
        <w:t>ПОСТАНОВЛЕНИЕ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от 25 марта 2010 г. N 137</w:t>
      </w:r>
    </w:p>
    <w:p w:rsidR="00762856" w:rsidRDefault="00762856" w:rsidP="00762856">
      <w:pPr>
        <w:pStyle w:val="ConsPlusTitle"/>
        <w:jc w:val="center"/>
      </w:pPr>
    </w:p>
    <w:p w:rsidR="00762856" w:rsidRDefault="00762856" w:rsidP="00762856">
      <w:pPr>
        <w:pStyle w:val="ConsPlusTitle"/>
        <w:jc w:val="center"/>
      </w:pPr>
      <w:r>
        <w:rPr>
          <w:sz w:val="20"/>
        </w:rPr>
        <w:t>ОБ УТВЕРЖДЕНИИ ПОРЯДКА УСТАНОВЛЕНИЯ ПРИЧИН НАРУШЕНИЯ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ЗАКОНОДАТЕЛЬСТВА О ГРАДОСТРОИТЕЛЬНОЙ ДЕЯТЕЛЬНОСТИ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НА ТЕРРИТОРИИ ГОРОДА ПЕРМИ, ПОЛОЖЕНИЯ О ТЕХНИЧЕСКОЙ КОМИССИИ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ПО РАССЛЕДОВАНИЮ ПРИЧИН НАРУШЕНИЯ ЗАКОНОДАТЕЛЬСТВА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О ГРАДОСТРОИТЕЛЬНОЙ ДЕЯТЕЛЬНОСТИ НА ТЕРРИТОРИИ ГОРОДА ПЕРМИ</w:t>
      </w:r>
    </w:p>
    <w:p w:rsidR="00762856" w:rsidRDefault="00762856" w:rsidP="0076285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762856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04.04.2012 </w:t>
            </w:r>
            <w:hyperlink r:id="rId5">
              <w:r>
                <w:rPr>
                  <w:color w:val="0000FF"/>
                  <w:sz w:val="20"/>
                </w:rPr>
                <w:t>N 147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30.12.2014 </w:t>
            </w:r>
            <w:hyperlink r:id="rId6">
              <w:r>
                <w:rPr>
                  <w:color w:val="0000FF"/>
                  <w:sz w:val="20"/>
                </w:rPr>
                <w:t>N 1076</w:t>
              </w:r>
            </w:hyperlink>
            <w:r>
              <w:rPr>
                <w:color w:val="392C69"/>
                <w:sz w:val="20"/>
              </w:rPr>
              <w:t xml:space="preserve">, от 08.10.2019 </w:t>
            </w:r>
            <w:hyperlink r:id="rId7">
              <w:r>
                <w:rPr>
                  <w:color w:val="0000FF"/>
                  <w:sz w:val="20"/>
                </w:rPr>
                <w:t>N 653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</w:tr>
    </w:tbl>
    <w:p w:rsidR="00762856" w:rsidRDefault="00762856" w:rsidP="00762856">
      <w:pPr>
        <w:pStyle w:val="ConsPlusNormal"/>
        <w:jc w:val="center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 xml:space="preserve">В соответствии с </w:t>
      </w:r>
      <w:hyperlink r:id="rId8">
        <w:r>
          <w:rPr>
            <w:color w:val="0000FF"/>
            <w:sz w:val="20"/>
          </w:rPr>
          <w:t>частью 4 статьи 62</w:t>
        </w:r>
      </w:hyperlink>
      <w:r>
        <w:rPr>
          <w:sz w:val="20"/>
        </w:rPr>
        <w:t xml:space="preserve"> Градостроительного кодекса Российской Федерации администрация города Перми постановляет: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1. Утвердить прилагаемые: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hyperlink w:anchor="P38">
        <w:r>
          <w:rPr>
            <w:color w:val="0000FF"/>
            <w:sz w:val="20"/>
          </w:rPr>
          <w:t>Порядок</w:t>
        </w:r>
      </w:hyperlink>
      <w:r>
        <w:rPr>
          <w:sz w:val="20"/>
        </w:rPr>
        <w:t xml:space="preserve"> установления причин нарушения законодательства о градостроительной деятельности на территории города Перми;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hyperlink w:anchor="P91">
        <w:r>
          <w:rPr>
            <w:color w:val="0000FF"/>
            <w:sz w:val="20"/>
          </w:rPr>
          <w:t>Положение</w:t>
        </w:r>
      </w:hyperlink>
      <w:r>
        <w:rPr>
          <w:sz w:val="20"/>
        </w:rPr>
        <w:t xml:space="preserve"> о технической комиссии по расследованию причин нарушения законодательства о градостроительной деятельности на территории города Перми.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2. Информационно-аналитическому управлению администрации города Перми разместить постановление на официальном Интернет-сайте муниципального образования город Пермь.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3. Настоящее Постановление вступает в силу с момента официального опубликования.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4. Управлению по общим вопросам администрации города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5. Контроль за исполнением постановления возложить на заместителя главы администрации города Перми Ширяеву Л.Н.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right"/>
      </w:pPr>
      <w:proofErr w:type="spellStart"/>
      <w:r>
        <w:rPr>
          <w:sz w:val="20"/>
        </w:rPr>
        <w:t>Вр</w:t>
      </w:r>
      <w:proofErr w:type="spellEnd"/>
      <w:r>
        <w:rPr>
          <w:sz w:val="20"/>
        </w:rPr>
        <w:t>. и.о. главы администрации города Перми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А.Ю.МАХОВИКОВ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right"/>
        <w:outlineLvl w:val="0"/>
      </w:pPr>
      <w:r>
        <w:rPr>
          <w:sz w:val="20"/>
        </w:rPr>
        <w:t>УТВЕРЖДЕН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Постановлением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от 25.03.2010 N 137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Title"/>
        <w:jc w:val="center"/>
      </w:pPr>
      <w:bookmarkStart w:id="0" w:name="P38"/>
      <w:bookmarkEnd w:id="0"/>
      <w:r>
        <w:rPr>
          <w:sz w:val="20"/>
        </w:rPr>
        <w:t>ПОРЯДОК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УСТАНОВЛЕНИЯ ПРИЧИН НАРУШЕНИЯ ЗАКОНОДАТЕЛЬСТВА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О ГРАДОСТРОИТЕЛЬНОЙ ДЕЯТЕЛЬНОСТИ НА ТЕРРИТОРИИ ГОРОДА ПЕРМИ</w:t>
      </w:r>
    </w:p>
    <w:p w:rsidR="00762856" w:rsidRDefault="00762856" w:rsidP="0076285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762856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04.04.2012 </w:t>
            </w:r>
            <w:hyperlink r:id="rId10">
              <w:r>
                <w:rPr>
                  <w:color w:val="0000FF"/>
                  <w:sz w:val="20"/>
                </w:rPr>
                <w:t>N 147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08.10.2019 </w:t>
            </w:r>
            <w:hyperlink r:id="rId11">
              <w:r>
                <w:rPr>
                  <w:color w:val="0000FF"/>
                  <w:sz w:val="20"/>
                </w:rPr>
                <w:t>N 653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</w:tr>
    </w:tbl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bookmarkStart w:id="1" w:name="P45"/>
      <w:bookmarkEnd w:id="1"/>
      <w:r>
        <w:rPr>
          <w:sz w:val="20"/>
        </w:rPr>
        <w:t xml:space="preserve">1. Настоящий Порядок установления причин нарушения законодательства о градостроительной деятельности на территории города Перми (далее - Порядок) разработан в соответствии с </w:t>
      </w:r>
      <w:hyperlink r:id="rId12">
        <w:r>
          <w:rPr>
            <w:color w:val="0000FF"/>
            <w:sz w:val="20"/>
          </w:rPr>
          <w:t>частью 4 статьи 62</w:t>
        </w:r>
      </w:hyperlink>
      <w:r>
        <w:rPr>
          <w:sz w:val="20"/>
        </w:rPr>
        <w:t xml:space="preserve"> Градостроительного кодекса Российской Федерации. Порядок регулирует вопросы организации и проведения расследования причин нарушения законодательства о градостроительной деятельности в отношении объектов, не указанных в </w:t>
      </w:r>
      <w:hyperlink r:id="rId13">
        <w:r>
          <w:rPr>
            <w:color w:val="0000FF"/>
            <w:sz w:val="20"/>
          </w:rPr>
          <w:t>частях 2</w:t>
        </w:r>
      </w:hyperlink>
      <w:r>
        <w:rPr>
          <w:sz w:val="20"/>
        </w:rPr>
        <w:t xml:space="preserve"> и </w:t>
      </w:r>
      <w:hyperlink r:id="rId14">
        <w:r>
          <w:rPr>
            <w:color w:val="0000FF"/>
            <w:sz w:val="20"/>
          </w:rPr>
          <w:t>3 статьи 62</w:t>
        </w:r>
      </w:hyperlink>
      <w:r>
        <w:rPr>
          <w:sz w:val="20"/>
        </w:rPr>
        <w:t xml:space="preserve"> Градостроительного кодекса Российской Федерации, если причинен вред жизни или здоровью физических лиц, имуществу физических или юридических лиц либо вред жизни или здоровью и значительный вред имуществу физических или юридических лиц не причинен.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1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2. В соответствии с настоящим Порядком установление причин нарушения законодательства о градостроительной деятельности осуществляется в целях: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установления факта нарушения законодательства о градостроительной деятельности;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определения круга лиц, которым причинен вред в результате нарушения законодательства о градостроительной деятельности, а также размеров причиненного вреда;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определения лиц, допустивших нарушения законодательства о градостроительной деятельности и обстоятельств, указывающих на их виновность;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обобщения и анализа установленных причин нарушения законодательства о градостроительной деятельности в целях разработки предложений для принятия мер по предупреждению подобных нарушений;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определения мероприятий по восстановлению благоприятных условий жизнедеятельности граждан;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предотвращения аналогичных нарушений в будущем;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использования документов по установлению причин нарушений законодательства о градостроительной деятельности при разработке предложений по совершенствованию действующих нормативных правовых актов.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 Срок установления причин нарушения законодательства о градостроительной деятельности в соответствии с </w:t>
      </w:r>
      <w:hyperlink r:id="rId16">
        <w:r>
          <w:rPr>
            <w:color w:val="0000FF"/>
            <w:sz w:val="20"/>
          </w:rPr>
          <w:t>частью 5 статьи 62</w:t>
        </w:r>
      </w:hyperlink>
      <w:r>
        <w:rPr>
          <w:sz w:val="20"/>
        </w:rPr>
        <w:t xml:space="preserve"> Градостроительного кодекса не может превышать двух месяцев.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4. Установление причин нарушения законодательства о градостроительной деятельности проводится технической комиссией по расследованию причин нарушения законодательства о градостроительной деятельности (далее - Техническая комиссия) в соответствии с положением о технической комиссии по расследованию причин нарушения законодательства о градостроительной деятельности на территории города Перми, утвержденным в установленном порядке.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bookmarkStart w:id="2" w:name="P57"/>
      <w:bookmarkEnd w:id="2"/>
      <w:r>
        <w:rPr>
          <w:sz w:val="20"/>
        </w:rPr>
        <w:t>5. Основанием для рассмотрения вопроса о создании Технической комиссии являются: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заявление физического и(или) юридического лица либо их представителей о нарушении законодательства о градостроительной деятельности, направленное в администрацию города Перми;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извещение лица, осуществляющего строительство, направленное в администрацию города Перми, о возникновении аварийной ситуации при строительстве, реконструкции, капитальном ремонте, сносе объекта капитального строительства;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1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документы государственных надзорных органов, содержащие сведения о нарушении законодательства о градостроительной деятельности;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сведения о нарушении законодательства о градостроительной деятельности, полученные из других источников.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6. Функции координатора деятельности органов администрации города Перми по установлению причин нарушения законодательства о градостроительной деятельности в соответствии с настоящим Порядком возложены на департамент градостроительства и архитектуры администрации города Перми (далее - ДГА). В случае поступления информации о нарушении законодательства о градостроительной деятельности в другие органы администрации города Перми обращение подлежит направлению в ДГА для работы.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1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04.04.2012 N 147)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7. ДГА в течение 10 календарных дней со дня причинения вреда либо выявления факта нарушения законодательства о градостроительной деятельности: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1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04.04.2012 N 147)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проводит предварительную проверку достоверности полученной информации;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принимает решение о создании или об отказе в создании Технической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подготавливает проект распоряжения администрации города Перми о создании Технической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В проекте распоряжения администрации города Перми о создании Технической комиссии указываются: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основание и цель создания Технической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краткое описание нарушения законодательства о градостроительной деятельности;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обстоятельства причинения вреда, повлекшие необходимость создания Технической комиссии (при его наличии);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состав Технической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срок работы Технической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 Отказ в создании Технической комиссии допускается в случаях: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указанных в </w:t>
      </w:r>
      <w:hyperlink r:id="rId20">
        <w:r>
          <w:rPr>
            <w:color w:val="0000FF"/>
            <w:sz w:val="20"/>
          </w:rPr>
          <w:t>частях 2</w:t>
        </w:r>
      </w:hyperlink>
      <w:r>
        <w:rPr>
          <w:sz w:val="20"/>
        </w:rPr>
        <w:t xml:space="preserve"> и </w:t>
      </w:r>
      <w:hyperlink r:id="rId21">
        <w:r>
          <w:rPr>
            <w:color w:val="0000FF"/>
            <w:sz w:val="20"/>
          </w:rPr>
          <w:t>3 статьи 62</w:t>
        </w:r>
      </w:hyperlink>
      <w:r>
        <w:rPr>
          <w:sz w:val="20"/>
        </w:rPr>
        <w:t xml:space="preserve"> Градостроительного кодекса Российской Федерации;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2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отсутствия вреда, причиненного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указанных в </w:t>
      </w:r>
      <w:hyperlink w:anchor="P45">
        <w:r>
          <w:rPr>
            <w:color w:val="0000FF"/>
            <w:sz w:val="20"/>
          </w:rPr>
          <w:t>пункте 1</w:t>
        </w:r>
      </w:hyperlink>
      <w:r>
        <w:rPr>
          <w:sz w:val="20"/>
        </w:rPr>
        <w:t xml:space="preserve"> настоящего Порядка.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Уведомление об отказе в создании Технической комиссии в течение 10 дней направляется (вручается) лицу (органу), указанному в </w:t>
      </w:r>
      <w:hyperlink w:anchor="P57">
        <w:r>
          <w:rPr>
            <w:color w:val="0000FF"/>
            <w:sz w:val="20"/>
          </w:rPr>
          <w:t>пункте 5</w:t>
        </w:r>
      </w:hyperlink>
      <w:r>
        <w:rPr>
          <w:sz w:val="20"/>
        </w:rPr>
        <w:t xml:space="preserve"> настоящего Порядка.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right"/>
        <w:outlineLvl w:val="0"/>
      </w:pPr>
      <w:r>
        <w:rPr>
          <w:sz w:val="20"/>
        </w:rPr>
        <w:t>УТВЕРЖДЕНО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Постановлением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от 25.03.2010 N 137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Title"/>
        <w:jc w:val="center"/>
      </w:pPr>
      <w:bookmarkStart w:id="3" w:name="P91"/>
      <w:bookmarkEnd w:id="3"/>
      <w:r>
        <w:rPr>
          <w:sz w:val="20"/>
        </w:rPr>
        <w:t>ПОЛОЖЕНИЕ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О ТЕХНИЧЕСКОЙ КОМИССИИ ПО РАССЛЕДОВАНИЮ ПРИЧИН НАРУШЕНИЯ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ЗАКОНОДАТЕЛЬСТВА О ГРАДОСТРОИТЕЛЬНОЙ ДЕЯТЕЛЬНОСТИ</w:t>
      </w:r>
    </w:p>
    <w:p w:rsidR="00762856" w:rsidRDefault="00762856" w:rsidP="00762856">
      <w:pPr>
        <w:pStyle w:val="ConsPlusTitle"/>
        <w:jc w:val="center"/>
      </w:pPr>
      <w:r>
        <w:rPr>
          <w:sz w:val="20"/>
        </w:rPr>
        <w:t>НА ТЕРРИТОРИИ ГОРОДА ПЕРМИ</w:t>
      </w:r>
    </w:p>
    <w:p w:rsidR="00762856" w:rsidRDefault="00762856" w:rsidP="0076285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762856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04.04.2012 </w:t>
            </w:r>
            <w:hyperlink r:id="rId23">
              <w:r>
                <w:rPr>
                  <w:color w:val="0000FF"/>
                  <w:sz w:val="20"/>
                </w:rPr>
                <w:t>N 147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30.12.2014 </w:t>
            </w:r>
            <w:hyperlink r:id="rId24">
              <w:r>
                <w:rPr>
                  <w:color w:val="0000FF"/>
                  <w:sz w:val="20"/>
                </w:rPr>
                <w:t>N 1076</w:t>
              </w:r>
            </w:hyperlink>
            <w:r>
              <w:rPr>
                <w:color w:val="392C69"/>
                <w:sz w:val="20"/>
              </w:rPr>
              <w:t xml:space="preserve">, от 08.10.2019 </w:t>
            </w:r>
            <w:hyperlink r:id="rId25">
              <w:r>
                <w:rPr>
                  <w:color w:val="0000FF"/>
                  <w:sz w:val="20"/>
                </w:rPr>
                <w:t>N 653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</w:tr>
    </w:tbl>
    <w:p w:rsidR="00762856" w:rsidRDefault="00762856" w:rsidP="00762856">
      <w:pPr>
        <w:pStyle w:val="ConsPlusNormal"/>
        <w:jc w:val="center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I. Общие положения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 xml:space="preserve">Техническая комиссия по расследованию причин нарушения законодательства о градостроительной деятельности на территории города Перми (далее - Комиссия) осуществляет свою деятельность в соответствии с Градостроительным </w:t>
      </w:r>
      <w:hyperlink r:id="rId26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иными нормативными правовыми актами Пермской городской Думы и администрации города Перми, настоящим Положением.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II. Состав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2.1. В состав Комиссии включаются: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заместитель главы администрации города Перми, возглавляющий функционально-целевой блок "Общественные связи и безопасность города", председателем Комиссии;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2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начальник департамента градостроительства и архитектуры администрации города Перми, заместителем председателя Комиссии;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28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04.04.2012 N 147)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представитель департамента жилищно-коммунального хозяйства администрации города Перми;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2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представитель управления жилищных отношений администрации города Перми;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представитель территориального органа администрации города Перми, на территории которого обнаружено нарушение законодательства о градостроительной деятельности;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представитель муниципального учреждения "Пермское городское управление гражданской защиты".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Состав Комиссии определяется в каждом конкретном случае индивидуально. Дополнительно в состав Комиссии могут включаться представители иных функциональных и территориальных органов, функциональных подразделений администрации города Перми, муниципальных учреждений и предприятий города Перми, а также независимые эксперты, аудиторы (по согласованию).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2.2. В качестве наблюдателей в устранении причин нарушения законодательства, в результате которого причинен вред, могут принимать участие заинтересованные лица: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застройщик, технический заказчик;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лицо, выполняющее инженерные изыскания;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лицо, осуществляющее подготовку проектной документации;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лицо, осуществляющее строительство;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лицо, осуществляющее снос, либо их представители;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представители специализированной экспертной организации в области проектирования и строительства;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представители граждан и их объединений.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(п. 2.2 в ред. </w:t>
      </w:r>
      <w:hyperlink r:id="rId3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bookmarkStart w:id="4" w:name="P125"/>
      <w:bookmarkEnd w:id="4"/>
      <w:r>
        <w:rPr>
          <w:sz w:val="20"/>
        </w:rPr>
        <w:t>2.3. Комиссия состоит из председателя, заместителя председателя, секретаря и членов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2.4. Комиссия осуществляет свою деятельность на общественных началах.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lastRenderedPageBreak/>
        <w:t>III. Полномочия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3.1. В целях установления причин нарушения законодательства о градостроительной деятельности Комиссия выполняет следующие функции: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3.1.1. поручает департаменту градостроительства и архитектуры администрации города Перми (далее - ДГА):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30.12.2014 </w:t>
      </w:r>
      <w:hyperlink r:id="rId31">
        <w:r>
          <w:rPr>
            <w:color w:val="0000FF"/>
            <w:sz w:val="20"/>
          </w:rPr>
          <w:t>N 1076</w:t>
        </w:r>
      </w:hyperlink>
      <w:r>
        <w:rPr>
          <w:sz w:val="20"/>
        </w:rPr>
        <w:t xml:space="preserve">, от 08.10.2019 </w:t>
      </w:r>
      <w:hyperlink r:id="rId32">
        <w:r>
          <w:rPr>
            <w:color w:val="0000FF"/>
            <w:sz w:val="20"/>
          </w:rPr>
          <w:t>N 653</w:t>
        </w:r>
      </w:hyperlink>
      <w:r>
        <w:rPr>
          <w:sz w:val="20"/>
        </w:rPr>
        <w:t>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осуществить проверку исходно-разрешительной и проектной документации;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установить характер причиненного вреда и определить его размер;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изучить исходно-разрешительную и проектную документацию, на основании которой осуществлялись строительство (реконструкция, капитальный ремонт, снос) либо эксплуатация объекта, результаты инженерных изысканий;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3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установить наличие положительного заключения экспертизы проектной документации в соответствии с действующим законодательством, других необходимых для строительства и эксплуатации объекта документов;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3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осуществить проверку исполнительной документации по объекту строительства;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осуществить проверку представления информации о начале строительства или об окончании очередного этапа строительства объекта в орган, осуществляющий государственный строительный надзор, если осуществление такого надзора предусмотрено действующим законодательством;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установить наличие разрешений, выданных физическим и юридическим лицам, для осуществления проектирования, строительства либо выполнения отдельных видов работ, соответствующих требованиям действующего законодательства Российской Федерации;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установить наличие документов о вводе объекта в эксплуатацию, необходимых заключений государственных надзорных органов, других документов, представляемых для получения разрешения на ввод объекта в эксплуатацию;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установить причинно-следственную связь между нарушением действующего законодательства о градостроительной деятельности и возникновением вреда, а также обстоятельства, указывающие на виновность лиц;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3.1.2. после проведения проверки направляет полученную информацию в органы прокуратуры города Перми для осуществления надзорных функций.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3.2. В целях реализации полномочий в установленной сфере деятельности Комиссия имеет право: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получать от физических и(или) юридических лиц объяснения по факту причинения вреда;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организовывать проведение экспертиз, исследований, лабораторных и иных испытаний, а также оценки размера причиненного вреда;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запрашивать иные документы, предпринимать необходимые действия для установления причин нарушения законодательства о градостроительной деятельности;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требовать у заинтересованных лиц документы, справки, сведения, связанные с проведением инженерных изысканий, выполнением работ по проектированию, строительству (реконструкции, капитальному ремонту, сносу) или эксплуатацией объектов, указанных в </w:t>
      </w:r>
      <w:hyperlink w:anchor="P45">
        <w:r>
          <w:rPr>
            <w:color w:val="0000FF"/>
            <w:sz w:val="20"/>
          </w:rPr>
          <w:t>пункте 1</w:t>
        </w:r>
      </w:hyperlink>
      <w:r>
        <w:rPr>
          <w:sz w:val="20"/>
        </w:rPr>
        <w:t xml:space="preserve"> Порядка установления причин нарушения законодательства о градостроительной деятельности на территории города Перми, а также образцы (пробы) применяемых строительных материалов (конструкций).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3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IV. Полномочия председателя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Председатель Комиссии выполняет следующие функции: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общее руководство деятельностью Комиссии, определяет перечень, сроки и порядок рассмотрения вопросов на заседаниях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распределяет обязанности между членами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подписывает протоколы заседаний Комиссии, выписки из протоколов и другие документы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проводит заседания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утверждает заключения о результатах расследования случаев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на территории города Перми;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другие функции.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V. Полномочия заместителя председателя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5.1. Заместителем председателя Комиссии является начальник ДГА.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3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04.04.2012 N 147)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5.2. Заместитель председателя Комиссии выполняет следующие функции: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исполняет отдельные поручения председателя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полномочия председателя Комиссии в период его временного отсутствия;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организует: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работу Комиссии и ее взаимодействие с функциональными, территориальными органами и функциональными подразделениями администрации города Перми, Пермской городской Думой, государственными органами, экспертными организациями, общественными организациями и другими заинтересованными лицами;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подготовку заключений о результатах расследования случаев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на территории города Перми.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VI. Функции секретаря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6.1. Секретарем Комиссии является специалист ДГА.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3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04.04.2012 N 147)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6.2. Секретарь Комиссии: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извещает членов Комиссии и приглашенных на заседание о месте и времени проведения заседания, повестке заседания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организационное, информационное и методическое обеспечение деятельности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обеспечивает подготовку запросов, проектов решений, других документов, касающихся выполнения задач и полномочий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обеспечивает подготовку документов к заседаниям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ведет протоколы заседаний Комиссии, обеспечивает их хранение в установленном порядке;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обеспечивает оформление и рассылку протоколов, выписок из протоколов, заключений, а также других документов;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выполняет поручения председателя и заместителя председателя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организует контроль за исполнением решений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участвует в голосовании при принятии решений по рассматриваемым Комиссией вопросам;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другие функции.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VII. Обязанности и права членов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7.1. Обязанности членов Комиссии: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участвовать в рассмотрении вопросов, входящих в компетенцию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участвовать в голосовании при принятии решений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вносить предложения по рассматриваемым на заседаниях Комиссии вопросам;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знакомиться с нормативными правовыми актами, информационными и справочными документами по вопросам деятельности Комиссии;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осуществлять иные полномочия.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7.2. В целях реализации полномочий члены Комиссии имеют право в случае несогласия с решениями Комиссии выражать особое мнение в письменной форме с изложением аргументов.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VIII. Проведение заседаний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8.1. Основной формой деятельности Комиссии является заседание. Периодичность заседаний Комиссии определяется председателем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8.2. Повестки заседания Комиссии, материалы для рассмотрения доводятся до членов Комиссии и приглашенных не менее чем за 3 дня до заседания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Члены Комиссии уведомляются о месте, дате и времени проведения заседания Комиссии повесткой, подписанной председателем Комиссии или заместителем председателя.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8.3. Заседания Комиссии проводит председатель Комиссии или заместитель председателя. В случае отсутствия председателя Комиссии и его заместителя заседание ведет член Комиссии, уполномоченный решением председателя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8.4. Комиссия правомочна принимать решения при наличии кворума не менее двух третей от общего числа членов Комиссии, в том числе в случае личного отсутствия на заседании при наличии мнения члена Комиссии, оформленного в письменном виде.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8.5. Члены Комиссии участвуют в заседаниях лично, без права замены. Члены Комиссии в случае отсутствия на заседании Комиссии могут представлять в письменном виде свои предложения и замечания.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8.6. Заседания Комиссии оформляются протоколом и направляются членам Комиссии и иным заинтересованным лицам в течение 5 дней со дня заседания.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8.7. Члены Комиссии обладают равными правами при обсуждении вопросов, рассматриваемых на заседании Комиссии.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IX. Порядок принятия Комиссией решения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9.1. Комиссия анализирует представленные документы и устанавливает: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обстоятельства и причины нарушения законодательства о градостроительной деятельности, повлекшие причинение вреда;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организацию или лицо - участника строительства (лицо, осуществлявшее проектирование, </w:t>
      </w:r>
      <w:r>
        <w:rPr>
          <w:sz w:val="20"/>
        </w:rPr>
        <w:lastRenderedPageBreak/>
        <w:t>строительство объекта), эксплуатирующую организацию, другие органы и организации, а также конкретных лиц, виновных в допущенных нарушениях, и обстоятельства, указывающие на их виновность;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необходимость проведения мероприятий по ликвидации последствий допущенных нарушений.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9.2. По результатам работы Комиссии составляется </w:t>
      </w:r>
      <w:hyperlink w:anchor="P252">
        <w:r>
          <w:rPr>
            <w:color w:val="0000FF"/>
            <w:sz w:val="20"/>
          </w:rPr>
          <w:t>заключение</w:t>
        </w:r>
      </w:hyperlink>
      <w:r>
        <w:rPr>
          <w:sz w:val="20"/>
        </w:rPr>
        <w:t xml:space="preserve">, содержащее выводы, в соответствии с </w:t>
      </w:r>
      <w:hyperlink r:id="rId38">
        <w:r>
          <w:rPr>
            <w:color w:val="0000FF"/>
            <w:sz w:val="20"/>
          </w:rPr>
          <w:t>частью 6 статьи 62</w:t>
        </w:r>
      </w:hyperlink>
      <w:r>
        <w:rPr>
          <w:sz w:val="20"/>
        </w:rPr>
        <w:t xml:space="preserve"> Градостроительного кодекса Российской Федерации по форме согласно приложению к настоящему Положению.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3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9.3. Заключение Комиссии, подписанное всеми членами Комиссии, подлежит утверждению председателем Комиссии. Одновременно с утверждением заключения Комиссии принимается решение о завершении работы Комиссии.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9.4. В случае если причинение вреда физическим и(или) юридическим лицам не связано с нарушением законодательства о градостроительной деятельности, Комиссия определяет орган, в который надлежит направить документы для дальнейшего расследования.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9.5. Лица, указанные в </w:t>
      </w:r>
      <w:hyperlink w:anchor="P125">
        <w:r>
          <w:rPr>
            <w:color w:val="0000FF"/>
            <w:sz w:val="20"/>
          </w:rPr>
          <w:t>пункте 2.3</w:t>
        </w:r>
      </w:hyperlink>
      <w:r>
        <w:rPr>
          <w:sz w:val="20"/>
        </w:rPr>
        <w:t xml:space="preserve"> настоящего Положения, в случае несогласия с заключением Комиссии могут оспорить его в судебном порядке.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9.6. При установлении в процессе работы Комиссии фактов административных правонарушений Комиссия направляет соответствующие документы в органы государственного строительного надзора, другие государственные надзорные органы для решения вопроса о привлечении виновных лиц к административной ответственности в порядке, установленном действующим законодательством.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X. Направление результатов работы Комиссии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10.1. Секретарь Комиссии в течение 10 календарных дней направляет копию заключения Комиссии: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лицу, допустившему нарушение законодательства о градостроительной деятельности, для устранения выявленных нарушений;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физическому и(или) юридическому лицу, которому причинен вред;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в правоохранительные органы - в случае обнаружения признаков состава преступления.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В течение 10 календарных дней заключение Комиссии подлежит опубликованию в средствах массовой информации и размещению на официальном Интернет-сайте муниципального образования город Пермь в установленном порядке.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>10.2. Копии заключения Комиссии могут быть направлены всем заинтересованным лицам по их письменным запросам.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center"/>
      </w:pPr>
      <w:r>
        <w:rPr>
          <w:sz w:val="20"/>
        </w:rPr>
        <w:t>XI. Заключительные положения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  <w:r>
        <w:rPr>
          <w:sz w:val="20"/>
        </w:rPr>
        <w:t>11.1. Лицо, осуществляющее строительство (реконструкцию, капитальный ремонт, снос) объекта, не вправе приступать к работам по его дальнейшему строительству (реконструкции, капитальному ремонту, сносу) до полного устранения допущенных нарушений.</w:t>
      </w:r>
    </w:p>
    <w:p w:rsidR="00762856" w:rsidRDefault="00762856" w:rsidP="00762856">
      <w:pPr>
        <w:pStyle w:val="ConsPlusNormal"/>
        <w:jc w:val="both"/>
      </w:pPr>
      <w:r>
        <w:rPr>
          <w:sz w:val="20"/>
        </w:rPr>
        <w:t xml:space="preserve">(в ред. </w:t>
      </w:r>
      <w:hyperlink r:id="rId4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08.10.2019 N 653)</w:t>
      </w:r>
    </w:p>
    <w:p w:rsidR="00762856" w:rsidRDefault="00762856" w:rsidP="00762856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11.2. При наличии сведений о </w:t>
      </w:r>
      <w:proofErr w:type="spellStart"/>
      <w:r>
        <w:rPr>
          <w:sz w:val="20"/>
        </w:rPr>
        <w:t>неустранении</w:t>
      </w:r>
      <w:proofErr w:type="spellEnd"/>
      <w:r>
        <w:rPr>
          <w:sz w:val="20"/>
        </w:rPr>
        <w:t xml:space="preserve"> выявленных нарушений законодательства о градостроительной деятельности информация направляется в надзорные органы.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jc w:val="right"/>
        <w:outlineLvl w:val="1"/>
      </w:pPr>
      <w:r>
        <w:rPr>
          <w:sz w:val="20"/>
        </w:rPr>
        <w:t>Приложение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к Положению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lastRenderedPageBreak/>
        <w:t>о технической комиссии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по расследованию причин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нарушения законодательства о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градостроительной деятельности</w:t>
      </w:r>
    </w:p>
    <w:p w:rsidR="00762856" w:rsidRDefault="00762856" w:rsidP="00762856">
      <w:pPr>
        <w:pStyle w:val="ConsPlusNormal"/>
        <w:jc w:val="right"/>
      </w:pPr>
      <w:r>
        <w:rPr>
          <w:sz w:val="20"/>
        </w:rPr>
        <w:t>на территории города Перми</w:t>
      </w:r>
    </w:p>
    <w:p w:rsidR="00762856" w:rsidRDefault="00762856" w:rsidP="0076285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762856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762856" w:rsidRDefault="00762856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41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08.10.2019 N 653)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856" w:rsidRDefault="00762856" w:rsidP="006A6358">
            <w:pPr>
              <w:pStyle w:val="ConsPlusNormal"/>
            </w:pPr>
          </w:p>
        </w:tc>
      </w:tr>
    </w:tbl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nformat"/>
        <w:jc w:val="both"/>
      </w:pPr>
      <w:bookmarkStart w:id="5" w:name="P252"/>
      <w:bookmarkEnd w:id="5"/>
      <w:r>
        <w:t xml:space="preserve">                                ЗАКЛЮЧЕНИЕ</w:t>
      </w:r>
    </w:p>
    <w:p w:rsidR="00762856" w:rsidRDefault="00762856" w:rsidP="00762856">
      <w:pPr>
        <w:pStyle w:val="ConsPlusNonformat"/>
        <w:jc w:val="both"/>
      </w:pPr>
      <w:r>
        <w:t xml:space="preserve">        о результатах расследования случаев причинения вреда жизни</w:t>
      </w:r>
    </w:p>
    <w:p w:rsidR="00762856" w:rsidRDefault="00762856" w:rsidP="00762856">
      <w:pPr>
        <w:pStyle w:val="ConsPlusNonformat"/>
        <w:jc w:val="both"/>
      </w:pPr>
      <w:r>
        <w:t xml:space="preserve">           или здоровью физических лиц, имуществу физических или</w:t>
      </w:r>
    </w:p>
    <w:p w:rsidR="00762856" w:rsidRDefault="00762856" w:rsidP="00762856">
      <w:pPr>
        <w:pStyle w:val="ConsPlusNonformat"/>
        <w:jc w:val="both"/>
      </w:pPr>
      <w:r>
        <w:t xml:space="preserve">          юридических лиц в результате нарушения законодательства</w:t>
      </w:r>
    </w:p>
    <w:p w:rsidR="00762856" w:rsidRDefault="00762856" w:rsidP="00762856">
      <w:pPr>
        <w:pStyle w:val="ConsPlusNonformat"/>
        <w:jc w:val="both"/>
      </w:pPr>
      <w:r>
        <w:t xml:space="preserve">                     о градостроительной деятельности</w:t>
      </w:r>
    </w:p>
    <w:p w:rsidR="00762856" w:rsidRDefault="00762856" w:rsidP="00762856">
      <w:pPr>
        <w:pStyle w:val="ConsPlusNonformat"/>
        <w:jc w:val="both"/>
      </w:pPr>
    </w:p>
    <w:p w:rsidR="00762856" w:rsidRDefault="00762856" w:rsidP="00762856">
      <w:pPr>
        <w:pStyle w:val="ConsPlusNonformat"/>
        <w:jc w:val="both"/>
      </w:pPr>
      <w:r>
        <w:t>____________________                               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  (дата)                                         (место составления)</w:t>
      </w:r>
    </w:p>
    <w:p w:rsidR="00762856" w:rsidRDefault="00762856" w:rsidP="00762856">
      <w:pPr>
        <w:pStyle w:val="ConsPlusNonformat"/>
        <w:jc w:val="both"/>
      </w:pPr>
    </w:p>
    <w:p w:rsidR="00762856" w:rsidRDefault="00762856" w:rsidP="00762856">
      <w:pPr>
        <w:pStyle w:val="ConsPlusNonformat"/>
        <w:jc w:val="both"/>
      </w:pPr>
      <w:r>
        <w:t xml:space="preserve">    Техническая комиссия, назначенная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(кем назначена, наименование органа и документа, дата, N документа)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__________________________________________________________________________,</w:t>
      </w:r>
    </w:p>
    <w:p w:rsidR="00762856" w:rsidRDefault="00762856" w:rsidP="00762856">
      <w:pPr>
        <w:pStyle w:val="ConsPlusNonformat"/>
        <w:jc w:val="both"/>
      </w:pPr>
      <w:r>
        <w:t>в составе:</w:t>
      </w:r>
    </w:p>
    <w:p w:rsidR="00762856" w:rsidRDefault="00762856" w:rsidP="00762856">
      <w:pPr>
        <w:pStyle w:val="ConsPlusNonformat"/>
        <w:jc w:val="both"/>
      </w:pPr>
      <w:r>
        <w:t>председателя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  (фамилия, имя, отчество, занимаемая должность, место работы)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заместителя председателя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  (фамилия, имя, отчество, занимаемая должность, место работы)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секретаря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  (фамилия, имя, отчество, занимаемая должность, место работы)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членов технической комиссии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  (фамилия, имя, отчество, занимаемая должность, место работы)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с участием приглашенных специалистов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  (фамилия, имя, отчество, занимаемая должность, место работы)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составила  настоящее  заключение  о  причинах  нарушения законодательства о</w:t>
      </w:r>
    </w:p>
    <w:p w:rsidR="00762856" w:rsidRDefault="00762856" w:rsidP="00762856">
      <w:pPr>
        <w:pStyle w:val="ConsPlusNonformat"/>
        <w:jc w:val="both"/>
      </w:pPr>
      <w:r>
        <w:t>градостроительной  деятельности  на  территории  города  Перми,  повлекшего</w:t>
      </w:r>
    </w:p>
    <w:p w:rsidR="00762856" w:rsidRDefault="00762856" w:rsidP="00762856">
      <w:pPr>
        <w:pStyle w:val="ConsPlusNonformat"/>
        <w:jc w:val="both"/>
      </w:pPr>
      <w:r>
        <w:t>причинение  вреда жизни или здоровью физических лиц, имуществу физических и</w:t>
      </w:r>
    </w:p>
    <w:p w:rsidR="00762856" w:rsidRDefault="00762856" w:rsidP="00762856">
      <w:pPr>
        <w:pStyle w:val="ConsPlusNonformat"/>
        <w:jc w:val="both"/>
      </w:pPr>
      <w:r>
        <w:t>юридических лиц по объекту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(наименование здания, сооружения, его местонахождение, принадлежность, дата</w:t>
      </w:r>
    </w:p>
    <w:p w:rsidR="00762856" w:rsidRDefault="00762856" w:rsidP="00762856">
      <w:pPr>
        <w:pStyle w:val="ConsPlusNonformat"/>
        <w:jc w:val="both"/>
      </w:pPr>
      <w:r>
        <w:t xml:space="preserve">                    и время суток, когда причинен вред)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Подробное   описание   обстоятельств,  при  которых  причинен  вред,  с</w:t>
      </w:r>
    </w:p>
    <w:p w:rsidR="00762856" w:rsidRDefault="00762856" w:rsidP="00762856">
      <w:pPr>
        <w:pStyle w:val="ConsPlusNonformat"/>
        <w:jc w:val="both"/>
      </w:pPr>
      <w:r>
        <w:t>указанием  вида  нарушений  и  последствий этих нарушений, объема (площади)</w:t>
      </w:r>
    </w:p>
    <w:p w:rsidR="00762856" w:rsidRDefault="00762856" w:rsidP="00762856">
      <w:pPr>
        <w:pStyle w:val="ConsPlusNonformat"/>
        <w:jc w:val="both"/>
      </w:pPr>
      <w:r>
        <w:t>обрушившихся   и   частично  поврежденных  конструкций,  последовательности</w:t>
      </w:r>
    </w:p>
    <w:p w:rsidR="00762856" w:rsidRDefault="00762856" w:rsidP="00762856">
      <w:pPr>
        <w:pStyle w:val="ConsPlusNonformat"/>
        <w:jc w:val="both"/>
      </w:pPr>
      <w:r>
        <w:t>обрушения,  последствий  (полная,  частичная приостановка строительства или</w:t>
      </w:r>
    </w:p>
    <w:p w:rsidR="00762856" w:rsidRDefault="00762856" w:rsidP="00762856">
      <w:pPr>
        <w:pStyle w:val="ConsPlusNonformat"/>
        <w:jc w:val="both"/>
      </w:pPr>
      <w:r>
        <w:t>эксплуатации,   количество   пострадавших,   размер   причиненного   ущерба</w:t>
      </w:r>
    </w:p>
    <w:p w:rsidR="00762856" w:rsidRDefault="00762856" w:rsidP="00762856">
      <w:pPr>
        <w:pStyle w:val="ConsPlusNonformat"/>
        <w:jc w:val="both"/>
      </w:pPr>
      <w:r>
        <w:t>имуществу, ориентировочные потери) и другие данные: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Представленная  разрешительная  и  проектная  документация,  заключения</w:t>
      </w:r>
    </w:p>
    <w:p w:rsidR="00762856" w:rsidRDefault="00762856" w:rsidP="00762856">
      <w:pPr>
        <w:pStyle w:val="ConsPlusNonformat"/>
        <w:jc w:val="both"/>
      </w:pPr>
      <w:r>
        <w:lastRenderedPageBreak/>
        <w:t>экспертиз   и   государственных   надзорных   органов  по  строительству  и</w:t>
      </w:r>
    </w:p>
    <w:p w:rsidR="00762856" w:rsidRDefault="00762856" w:rsidP="00762856">
      <w:pPr>
        <w:pStyle w:val="ConsPlusNonformat"/>
        <w:jc w:val="both"/>
      </w:pPr>
      <w:r>
        <w:t>эксплуатации объекта, на котором допущено нарушение: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(наименование документа, дата и N, наименование органа, выдавшего документ)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Наименование   участников   строительства,   необходимые   лицензии   и</w:t>
      </w:r>
    </w:p>
    <w:p w:rsidR="00762856" w:rsidRDefault="00762856" w:rsidP="00762856">
      <w:pPr>
        <w:pStyle w:val="ConsPlusNonformat"/>
        <w:jc w:val="both"/>
      </w:pPr>
      <w:r>
        <w:t>сертификаты:</w:t>
      </w:r>
    </w:p>
    <w:p w:rsidR="00762856" w:rsidRDefault="00762856" w:rsidP="00762856">
      <w:pPr>
        <w:pStyle w:val="ConsPlusNonformat"/>
        <w:jc w:val="both"/>
      </w:pPr>
      <w:r>
        <w:t xml:space="preserve">    а) проектная организация, разработавшая проект: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б) наличие заключения экспертизы по проекту: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в)   предприятия,   поставившие  строительные  конструкции,  изделия  и</w:t>
      </w:r>
    </w:p>
    <w:p w:rsidR="00762856" w:rsidRDefault="00762856" w:rsidP="00762856">
      <w:pPr>
        <w:pStyle w:val="ConsPlusNonformat"/>
        <w:jc w:val="both"/>
      </w:pPr>
      <w:r>
        <w:t>материалы, примененные в разрушенной части здания, сооружения: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г) строительная организация, осуществлявшая строительство: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</w:t>
      </w:r>
      <w:proofErr w:type="spellStart"/>
      <w:r>
        <w:t>д</w:t>
      </w:r>
      <w:proofErr w:type="spellEnd"/>
      <w:r>
        <w:t>)   предприятия,   организации,  учреждения,  в  эксплуатации  которых</w:t>
      </w:r>
    </w:p>
    <w:p w:rsidR="00762856" w:rsidRDefault="00762856" w:rsidP="00762856">
      <w:pPr>
        <w:pStyle w:val="ConsPlusNonformat"/>
        <w:jc w:val="both"/>
      </w:pPr>
      <w:r>
        <w:t>находятся здание, сооружение, инженерное оборудование: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Даты  начала  строительства и основных этапов возведения частей здания,</w:t>
      </w:r>
    </w:p>
    <w:p w:rsidR="00762856" w:rsidRDefault="00762856" w:rsidP="00762856">
      <w:pPr>
        <w:pStyle w:val="ConsPlusNonformat"/>
        <w:jc w:val="both"/>
      </w:pPr>
      <w:r>
        <w:t>сооружения,  состояние  строительства,  дата  начала и условия эксплуатации</w:t>
      </w:r>
    </w:p>
    <w:p w:rsidR="00762856" w:rsidRDefault="00762856" w:rsidP="00762856">
      <w:pPr>
        <w:pStyle w:val="ConsPlusNonformat"/>
        <w:jc w:val="both"/>
      </w:pPr>
      <w:r>
        <w:t>здания,   сооружения,   дата   ввода   в  эксплуатацию,  основные  дефекты,</w:t>
      </w:r>
    </w:p>
    <w:p w:rsidR="00762856" w:rsidRDefault="00762856" w:rsidP="00762856">
      <w:pPr>
        <w:pStyle w:val="ConsPlusNonformat"/>
        <w:jc w:val="both"/>
      </w:pPr>
      <w:r>
        <w:t>обнаруженные в процессе эксплуатации здания, сооружения: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Фамилии,  имена, отчества должностных лиц, непосредственно руководивших</w:t>
      </w:r>
    </w:p>
    <w:p w:rsidR="00762856" w:rsidRDefault="00762856" w:rsidP="00762856">
      <w:pPr>
        <w:pStyle w:val="ConsPlusNonformat"/>
        <w:jc w:val="both"/>
      </w:pPr>
      <w:r>
        <w:t>строительством,  лиц,  осуществляющих  технический  и авторский надзор, или</w:t>
      </w:r>
    </w:p>
    <w:p w:rsidR="00762856" w:rsidRDefault="00762856" w:rsidP="00762856">
      <w:pPr>
        <w:pStyle w:val="ConsPlusNonformat"/>
        <w:jc w:val="both"/>
      </w:pPr>
      <w:r>
        <w:t>эксплуатацией  здания,  сооружения, наличие у них специального технического</w:t>
      </w:r>
    </w:p>
    <w:p w:rsidR="00762856" w:rsidRDefault="00762856" w:rsidP="00762856">
      <w:pPr>
        <w:pStyle w:val="ConsPlusNonformat"/>
        <w:jc w:val="both"/>
      </w:pPr>
      <w:r>
        <w:t>образования или права на производство работ: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Обстоятельства, при которых причинен вред жизни или здоровью физических</w:t>
      </w:r>
    </w:p>
    <w:p w:rsidR="00762856" w:rsidRDefault="00762856" w:rsidP="00762856">
      <w:pPr>
        <w:pStyle w:val="ConsPlusNonformat"/>
        <w:jc w:val="both"/>
      </w:pPr>
      <w:r>
        <w:t>лиц,  имуществу физических или юридических лиц: работы, производившиеся при</w:t>
      </w:r>
    </w:p>
    <w:p w:rsidR="00762856" w:rsidRDefault="00762856" w:rsidP="00762856">
      <w:pPr>
        <w:pStyle w:val="ConsPlusNonformat"/>
        <w:jc w:val="both"/>
      </w:pPr>
      <w:r>
        <w:t>строительстве   или   эксплуатации   здания,  сооружения  или  вблизи  него</w:t>
      </w:r>
    </w:p>
    <w:p w:rsidR="00762856" w:rsidRDefault="00762856" w:rsidP="00762856">
      <w:pPr>
        <w:pStyle w:val="ConsPlusNonformat"/>
        <w:jc w:val="both"/>
      </w:pPr>
      <w:r>
        <w:t>непосредственно   перед   причинением  вреда  (в  том  числе  строительные,</w:t>
      </w:r>
    </w:p>
    <w:p w:rsidR="00762856" w:rsidRDefault="00762856" w:rsidP="00762856">
      <w:pPr>
        <w:pStyle w:val="ConsPlusNonformat"/>
        <w:jc w:val="both"/>
      </w:pPr>
      <w:r>
        <w:t>ремонтно-восстановительные  работы,  взрывы, забивка свай, рыхление грунта,</w:t>
      </w:r>
    </w:p>
    <w:p w:rsidR="00762856" w:rsidRDefault="00762856" w:rsidP="00762856">
      <w:pPr>
        <w:pStyle w:val="ConsPlusNonformat"/>
        <w:jc w:val="both"/>
      </w:pPr>
      <w:r>
        <w:t>подвеска грузов к существующим конструкциям и другие):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зафиксированные  признаки  предаварийного  состояния  здания,  сооружения и</w:t>
      </w:r>
    </w:p>
    <w:p w:rsidR="00762856" w:rsidRDefault="00762856" w:rsidP="00762856">
      <w:pPr>
        <w:pStyle w:val="ConsPlusNonformat"/>
        <w:jc w:val="both"/>
      </w:pPr>
      <w:r>
        <w:t>принятые  строящей  или эксплуатирующей организацией меры по предупреждению</w:t>
      </w:r>
    </w:p>
    <w:p w:rsidR="00762856" w:rsidRDefault="00762856" w:rsidP="00762856">
      <w:pPr>
        <w:pStyle w:val="ConsPlusNonformat"/>
        <w:jc w:val="both"/>
      </w:pPr>
      <w:r>
        <w:t>причинения вреда: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другие   обстоятельства,  которые  могли  способствовать  причинению  вреда</w:t>
      </w:r>
    </w:p>
    <w:p w:rsidR="00762856" w:rsidRDefault="00762856" w:rsidP="00762856">
      <w:pPr>
        <w:pStyle w:val="ConsPlusNonformat"/>
        <w:jc w:val="both"/>
      </w:pPr>
      <w:r>
        <w:t>(природно-климатические явления и другие):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Краткое изложение объяснений очевидцев причинения вреда: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Оценка  соблюдения  законодательства  о  градостроительной деятельности</w:t>
      </w:r>
    </w:p>
    <w:p w:rsidR="00762856" w:rsidRDefault="00762856" w:rsidP="00762856">
      <w:pPr>
        <w:pStyle w:val="ConsPlusNonformat"/>
        <w:jc w:val="both"/>
      </w:pPr>
      <w:r>
        <w:t>застройщиком  при  подготовке  разрешительной  и  проектной документации на</w:t>
      </w:r>
    </w:p>
    <w:p w:rsidR="00762856" w:rsidRDefault="00762856" w:rsidP="00762856">
      <w:pPr>
        <w:pStyle w:val="ConsPlusNonformat"/>
        <w:jc w:val="both"/>
      </w:pPr>
      <w:r>
        <w:t>строительство,  реконструкцию,  капитальный  ремонт,  снос,  ввод объекта в</w:t>
      </w:r>
    </w:p>
    <w:p w:rsidR="00762856" w:rsidRDefault="00762856" w:rsidP="00762856">
      <w:pPr>
        <w:pStyle w:val="ConsPlusNonformat"/>
        <w:jc w:val="both"/>
      </w:pPr>
      <w:r>
        <w:t>эксплуатацию  (полнота  документов, наличие всех необходимых согласований и</w:t>
      </w:r>
    </w:p>
    <w:p w:rsidR="00762856" w:rsidRDefault="00762856" w:rsidP="00762856">
      <w:pPr>
        <w:pStyle w:val="ConsPlusNonformat"/>
        <w:jc w:val="both"/>
      </w:pPr>
      <w:r>
        <w:t>заключений):</w:t>
      </w:r>
    </w:p>
    <w:p w:rsidR="00762856" w:rsidRDefault="00762856" w:rsidP="00762856">
      <w:pPr>
        <w:pStyle w:val="ConsPlusNonformat"/>
        <w:jc w:val="both"/>
      </w:pP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Оценка   соблюдения  требований  законодательства  о  градостроительной</w:t>
      </w:r>
    </w:p>
    <w:p w:rsidR="00762856" w:rsidRDefault="00762856" w:rsidP="00762856">
      <w:pPr>
        <w:pStyle w:val="ConsPlusNonformat"/>
        <w:jc w:val="both"/>
      </w:pPr>
      <w:r>
        <w:t>деятельности    органами,    выдавшими   разрешительную   документацию   на</w:t>
      </w:r>
    </w:p>
    <w:p w:rsidR="00762856" w:rsidRDefault="00762856" w:rsidP="00762856">
      <w:pPr>
        <w:pStyle w:val="ConsPlusNonformat"/>
        <w:jc w:val="both"/>
      </w:pPr>
      <w:r>
        <w:t>строительство  и  ввод  в  эксплуатацию объекта, подготовившими необходимые</w:t>
      </w:r>
    </w:p>
    <w:p w:rsidR="00762856" w:rsidRDefault="00762856" w:rsidP="00762856">
      <w:pPr>
        <w:pStyle w:val="ConsPlusNonformat"/>
        <w:jc w:val="both"/>
      </w:pPr>
      <w:r>
        <w:t>заключения: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Оценка  деятельности  работников  технического  и авторского надзора (с</w:t>
      </w:r>
    </w:p>
    <w:p w:rsidR="00762856" w:rsidRDefault="00762856" w:rsidP="00762856">
      <w:pPr>
        <w:pStyle w:val="ConsPlusNonformat"/>
        <w:jc w:val="both"/>
      </w:pPr>
      <w:r>
        <w:t>указанием  фамилий и должностей) и организаций, осуществляющих строительный</w:t>
      </w:r>
    </w:p>
    <w:p w:rsidR="00762856" w:rsidRDefault="00762856" w:rsidP="00762856">
      <w:pPr>
        <w:pStyle w:val="ConsPlusNonformat"/>
        <w:jc w:val="both"/>
      </w:pPr>
      <w:r>
        <w:t>контроль: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Оценка соблюдения в процессе строительства объекта требований выданного</w:t>
      </w:r>
    </w:p>
    <w:p w:rsidR="00762856" w:rsidRDefault="00762856" w:rsidP="00762856">
      <w:pPr>
        <w:pStyle w:val="ConsPlusNonformat"/>
        <w:jc w:val="both"/>
      </w:pPr>
      <w:r>
        <w:t>разрешения  на  строительство,  проектной документации, строительных норм и</w:t>
      </w:r>
    </w:p>
    <w:p w:rsidR="00762856" w:rsidRDefault="00762856" w:rsidP="00762856">
      <w:pPr>
        <w:pStyle w:val="ConsPlusNonformat"/>
        <w:jc w:val="both"/>
      </w:pPr>
      <w:r>
        <w:t>правил,   технических   регламентов,  градостроительного  плана  земельного</w:t>
      </w:r>
    </w:p>
    <w:p w:rsidR="00762856" w:rsidRDefault="00762856" w:rsidP="00762856">
      <w:pPr>
        <w:pStyle w:val="ConsPlusNonformat"/>
        <w:jc w:val="both"/>
      </w:pPr>
      <w:r>
        <w:t>участка: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Краткое   изложение   объяснений   должностных  лиц,  ответственных  за</w:t>
      </w:r>
    </w:p>
    <w:p w:rsidR="00762856" w:rsidRDefault="00762856" w:rsidP="00762856">
      <w:pPr>
        <w:pStyle w:val="ConsPlusNonformat"/>
        <w:jc w:val="both"/>
      </w:pPr>
      <w:r>
        <w:t>проектирование,  строительство  и  эксплуатацию объекта, при строительстве,</w:t>
      </w:r>
    </w:p>
    <w:p w:rsidR="00762856" w:rsidRDefault="00762856" w:rsidP="00762856">
      <w:pPr>
        <w:pStyle w:val="ConsPlusNonformat"/>
        <w:jc w:val="both"/>
      </w:pPr>
      <w:r>
        <w:t>реконструкции,   капитальном   ремонте,  сносе  или  эксплуатации  которого</w:t>
      </w:r>
    </w:p>
    <w:p w:rsidR="00762856" w:rsidRDefault="00762856" w:rsidP="00762856">
      <w:pPr>
        <w:pStyle w:val="ConsPlusNonformat"/>
        <w:jc w:val="both"/>
      </w:pPr>
      <w:r>
        <w:t>допущены   нарушения,   повлекшие   причинение  вреда  жизни  или  здоровью</w:t>
      </w:r>
    </w:p>
    <w:p w:rsidR="00762856" w:rsidRDefault="00762856" w:rsidP="00762856">
      <w:pPr>
        <w:pStyle w:val="ConsPlusNonformat"/>
        <w:jc w:val="both"/>
      </w:pPr>
      <w:r>
        <w:t>физических лиц, имуществу физических или юридических лиц: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Заключение технической комиссии: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 xml:space="preserve">    Рекомендации   и   мероприятия  по  ликвидации  последствий  допущенных</w:t>
      </w:r>
    </w:p>
    <w:p w:rsidR="00762856" w:rsidRDefault="00762856" w:rsidP="00762856">
      <w:pPr>
        <w:pStyle w:val="ConsPlusNonformat"/>
        <w:jc w:val="both"/>
      </w:pPr>
      <w:r>
        <w:t>нарушений  и  принятию  мер  по  ускорению  возобновления строительства или</w:t>
      </w:r>
    </w:p>
    <w:p w:rsidR="00762856" w:rsidRDefault="00762856" w:rsidP="00762856">
      <w:pPr>
        <w:pStyle w:val="ConsPlusNonformat"/>
        <w:jc w:val="both"/>
      </w:pPr>
      <w:r>
        <w:t>эксплуатации    сохранившейся   части   здания,   сооружения   до   полного</w:t>
      </w:r>
    </w:p>
    <w:p w:rsidR="00762856" w:rsidRDefault="00762856" w:rsidP="00762856">
      <w:pPr>
        <w:pStyle w:val="ConsPlusNonformat"/>
        <w:jc w:val="both"/>
      </w:pPr>
      <w:r>
        <w:t>восстановления   разрушившейся   части,   необходимые   меры   по  усилению</w:t>
      </w:r>
    </w:p>
    <w:p w:rsidR="00762856" w:rsidRDefault="00762856" w:rsidP="00762856">
      <w:pPr>
        <w:pStyle w:val="ConsPlusNonformat"/>
        <w:jc w:val="both"/>
      </w:pPr>
      <w:r>
        <w:t>конструкций сохранившейся части, мероприятия по восстановлению обрушившейся</w:t>
      </w:r>
    </w:p>
    <w:p w:rsidR="00762856" w:rsidRDefault="00762856" w:rsidP="00762856">
      <w:pPr>
        <w:pStyle w:val="ConsPlusNonformat"/>
        <w:jc w:val="both"/>
      </w:pPr>
      <w:r>
        <w:t>части  здания,  сооружения  и  другие,  а  также  по  недопущению  подобных</w:t>
      </w:r>
    </w:p>
    <w:p w:rsidR="00762856" w:rsidRDefault="00762856" w:rsidP="00762856">
      <w:pPr>
        <w:pStyle w:val="ConsPlusNonformat"/>
        <w:jc w:val="both"/>
      </w:pPr>
      <w:r>
        <w:t>нарушений: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___________________________________________________________________________</w:t>
      </w:r>
    </w:p>
    <w:p w:rsidR="00762856" w:rsidRDefault="00762856" w:rsidP="00762856">
      <w:pPr>
        <w:pStyle w:val="ConsPlusNonformat"/>
        <w:jc w:val="both"/>
      </w:pPr>
    </w:p>
    <w:p w:rsidR="00762856" w:rsidRDefault="00762856" w:rsidP="00762856">
      <w:pPr>
        <w:pStyle w:val="ConsPlusNonformat"/>
        <w:jc w:val="both"/>
      </w:pPr>
      <w:r>
        <w:t xml:space="preserve">    Приложения:</w:t>
      </w:r>
    </w:p>
    <w:p w:rsidR="00762856" w:rsidRDefault="00762856" w:rsidP="00762856">
      <w:pPr>
        <w:pStyle w:val="ConsPlusNonformat"/>
        <w:jc w:val="both"/>
      </w:pPr>
      <w:r>
        <w:t xml:space="preserve">    а)  справка  о  материальном  ущербе,  включающая  стоимость ликвидации</w:t>
      </w:r>
    </w:p>
    <w:p w:rsidR="00762856" w:rsidRDefault="00762856" w:rsidP="00762856">
      <w:pPr>
        <w:pStyle w:val="ConsPlusNonformat"/>
        <w:jc w:val="both"/>
      </w:pPr>
      <w:r>
        <w:t>последствий  нарушения  законодательства  о  градостроительной деятельности</w:t>
      </w:r>
    </w:p>
    <w:p w:rsidR="00762856" w:rsidRDefault="00762856" w:rsidP="00762856">
      <w:pPr>
        <w:pStyle w:val="ConsPlusNonformat"/>
        <w:jc w:val="both"/>
      </w:pPr>
      <w:r>
        <w:t>(ориентировочная),   потери   производства  в  натуральном  выражении  (для</w:t>
      </w:r>
    </w:p>
    <w:p w:rsidR="00762856" w:rsidRDefault="00762856" w:rsidP="00762856">
      <w:pPr>
        <w:pStyle w:val="ConsPlusNonformat"/>
        <w:jc w:val="both"/>
      </w:pPr>
      <w:r>
        <w:t>эксплуатируемых   предприятий)   и   потери   в   денежном  выражении  (при</w:t>
      </w:r>
    </w:p>
    <w:p w:rsidR="00762856" w:rsidRDefault="00762856" w:rsidP="00762856">
      <w:pPr>
        <w:pStyle w:val="ConsPlusNonformat"/>
        <w:jc w:val="both"/>
      </w:pPr>
      <w:r>
        <w:t>необходимости);</w:t>
      </w:r>
    </w:p>
    <w:p w:rsidR="00762856" w:rsidRDefault="00762856" w:rsidP="00762856">
      <w:pPr>
        <w:pStyle w:val="ConsPlusNonformat"/>
        <w:jc w:val="both"/>
      </w:pPr>
      <w:r>
        <w:lastRenderedPageBreak/>
        <w:t xml:space="preserve">    б) заключения экспертов;</w:t>
      </w:r>
    </w:p>
    <w:p w:rsidR="00762856" w:rsidRDefault="00762856" w:rsidP="00762856">
      <w:pPr>
        <w:pStyle w:val="ConsPlusNonformat"/>
        <w:jc w:val="both"/>
      </w:pPr>
      <w:r>
        <w:t xml:space="preserve">    в) результаты дополнительных исследований и другие материалы;</w:t>
      </w:r>
    </w:p>
    <w:p w:rsidR="00762856" w:rsidRDefault="00762856" w:rsidP="00762856">
      <w:pPr>
        <w:pStyle w:val="ConsPlusNonformat"/>
        <w:jc w:val="both"/>
      </w:pPr>
      <w:r>
        <w:t xml:space="preserve">    г) материалы опроса очевидцев и объяснения должностных лиц;</w:t>
      </w:r>
    </w:p>
    <w:p w:rsidR="00762856" w:rsidRDefault="00762856" w:rsidP="00762856">
      <w:pPr>
        <w:pStyle w:val="ConsPlusNonformat"/>
        <w:jc w:val="both"/>
      </w:pPr>
      <w:r>
        <w:t xml:space="preserve">    </w:t>
      </w:r>
      <w:proofErr w:type="spellStart"/>
      <w:r>
        <w:t>д</w:t>
      </w:r>
      <w:proofErr w:type="spellEnd"/>
      <w:r>
        <w:t>)  список  лиц  (с  указанием должностей и наименований организаций, в</w:t>
      </w:r>
    </w:p>
    <w:p w:rsidR="00762856" w:rsidRDefault="00762856" w:rsidP="00762856">
      <w:pPr>
        <w:pStyle w:val="ConsPlusNonformat"/>
        <w:jc w:val="both"/>
      </w:pPr>
      <w:r>
        <w:t>которых   работают),   участвовавших   в   установлении   причин  нарушения</w:t>
      </w:r>
    </w:p>
    <w:p w:rsidR="00762856" w:rsidRDefault="00762856" w:rsidP="00762856">
      <w:pPr>
        <w:pStyle w:val="ConsPlusNonformat"/>
        <w:jc w:val="both"/>
      </w:pPr>
      <w:r>
        <w:t>законодательства  о  градостроительной  деятельности  на  территории города</w:t>
      </w:r>
    </w:p>
    <w:p w:rsidR="00762856" w:rsidRDefault="00762856" w:rsidP="00762856">
      <w:pPr>
        <w:pStyle w:val="ConsPlusNonformat"/>
        <w:jc w:val="both"/>
      </w:pPr>
      <w:r>
        <w:t>Перми, но не вошедших в состав технической комиссии;</w:t>
      </w:r>
    </w:p>
    <w:p w:rsidR="00762856" w:rsidRDefault="00762856" w:rsidP="00762856">
      <w:pPr>
        <w:pStyle w:val="ConsPlusNonformat"/>
        <w:jc w:val="both"/>
      </w:pPr>
      <w:r>
        <w:t xml:space="preserve">    е) другие документы по решению технической комиссии.</w:t>
      </w:r>
    </w:p>
    <w:p w:rsidR="00762856" w:rsidRDefault="00762856" w:rsidP="00762856">
      <w:pPr>
        <w:pStyle w:val="ConsPlusNonformat"/>
        <w:jc w:val="both"/>
      </w:pPr>
    </w:p>
    <w:p w:rsidR="00762856" w:rsidRDefault="00762856" w:rsidP="00762856">
      <w:pPr>
        <w:pStyle w:val="ConsPlusNonformat"/>
        <w:jc w:val="both"/>
      </w:pPr>
      <w:r>
        <w:t>Председатель технической комиссии: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Заместитель председателя технической комиссии: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Секретарь технической комиссии: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 xml:space="preserve">                                                       ____________ 20__ г.</w:t>
      </w:r>
    </w:p>
    <w:p w:rsidR="00762856" w:rsidRDefault="00762856" w:rsidP="00762856">
      <w:pPr>
        <w:pStyle w:val="ConsPlusNonformat"/>
        <w:jc w:val="both"/>
      </w:pPr>
      <w:r>
        <w:t>Члены технической комиссии: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Представители привлеченных организаций, наблюдатели: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>_____________________________                          ____________________</w:t>
      </w:r>
    </w:p>
    <w:p w:rsidR="00762856" w:rsidRDefault="00762856" w:rsidP="00762856">
      <w:pPr>
        <w:pStyle w:val="ConsPlusNonformat"/>
        <w:jc w:val="both"/>
      </w:pPr>
      <w:r>
        <w:t xml:space="preserve">     (должность, Ф.И.О.)                                    (подпись)</w:t>
      </w: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ind w:firstLine="540"/>
        <w:jc w:val="both"/>
      </w:pPr>
    </w:p>
    <w:p w:rsidR="00762856" w:rsidRDefault="00762856" w:rsidP="0076285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Pr="00762856" w:rsidRDefault="003F06BB" w:rsidP="00762856"/>
    <w:sectPr w:rsidR="003F06BB" w:rsidRPr="00762856" w:rsidSect="0043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FD7E5F"/>
    <w:rsid w:val="003F06BB"/>
    <w:rsid w:val="00715911"/>
    <w:rsid w:val="00762856"/>
    <w:rsid w:val="009254BB"/>
    <w:rsid w:val="009A0CCE"/>
    <w:rsid w:val="00AE2EF2"/>
    <w:rsid w:val="00F02E12"/>
    <w:rsid w:val="00FD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E5F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E5F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E5F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E5F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Cell">
    <w:name w:val="ConsPlusCell"/>
    <w:rsid w:val="009254B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254B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imes New Roman" w:eastAsiaTheme="minorEastAsia" w:hAnsi="Times New Roman" w:cs="Times New Roman"/>
      <w:sz w:val="20"/>
      <w:lang w:eastAsia="ru-RU"/>
    </w:rPr>
  </w:style>
  <w:style w:type="paragraph" w:customStyle="1" w:styleId="ConsPlusJurTerm">
    <w:name w:val="ConsPlusJurTerm"/>
    <w:rsid w:val="009254B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254B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388&amp;dst=100971" TargetMode="External"/><Relationship Id="rId13" Type="http://schemas.openxmlformats.org/officeDocument/2006/relationships/hyperlink" Target="https://login.consultant.ru/link/?req=doc&amp;base=LAW&amp;n=454388&amp;dst=180" TargetMode="External"/><Relationship Id="rId18" Type="http://schemas.openxmlformats.org/officeDocument/2006/relationships/hyperlink" Target="https://login.consultant.ru/link/?req=doc&amp;base=RLAW368&amp;n=82187&amp;dst=100411" TargetMode="External"/><Relationship Id="rId26" Type="http://schemas.openxmlformats.org/officeDocument/2006/relationships/hyperlink" Target="https://login.consultant.ru/link/?req=doc&amp;base=LAW&amp;n=454388" TargetMode="External"/><Relationship Id="rId39" Type="http://schemas.openxmlformats.org/officeDocument/2006/relationships/hyperlink" Target="https://login.consultant.ru/link/?req=doc&amp;base=RLAW368&amp;n=130875&amp;dst=10003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4388&amp;dst=100970" TargetMode="External"/><Relationship Id="rId34" Type="http://schemas.openxmlformats.org/officeDocument/2006/relationships/hyperlink" Target="https://login.consultant.ru/link/?req=doc&amp;base=RLAW368&amp;n=130875&amp;dst=100030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30875&amp;dst=100005" TargetMode="External"/><Relationship Id="rId12" Type="http://schemas.openxmlformats.org/officeDocument/2006/relationships/hyperlink" Target="https://login.consultant.ru/link/?req=doc&amp;base=LAW&amp;n=454388&amp;dst=100971" TargetMode="External"/><Relationship Id="rId17" Type="http://schemas.openxmlformats.org/officeDocument/2006/relationships/hyperlink" Target="https://login.consultant.ru/link/?req=doc&amp;base=RLAW368&amp;n=130875&amp;dst=100010" TargetMode="External"/><Relationship Id="rId25" Type="http://schemas.openxmlformats.org/officeDocument/2006/relationships/hyperlink" Target="https://login.consultant.ru/link/?req=doc&amp;base=RLAW368&amp;n=130875&amp;dst=100012" TargetMode="External"/><Relationship Id="rId33" Type="http://schemas.openxmlformats.org/officeDocument/2006/relationships/hyperlink" Target="https://login.consultant.ru/link/?req=doc&amp;base=RLAW368&amp;n=130875&amp;dst=100029" TargetMode="External"/><Relationship Id="rId38" Type="http://schemas.openxmlformats.org/officeDocument/2006/relationships/hyperlink" Target="https://login.consultant.ru/link/?req=doc&amp;base=LAW&amp;n=454388&amp;dst=10097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4388&amp;dst=100972" TargetMode="External"/><Relationship Id="rId20" Type="http://schemas.openxmlformats.org/officeDocument/2006/relationships/hyperlink" Target="https://login.consultant.ru/link/?req=doc&amp;base=LAW&amp;n=454388&amp;dst=180" TargetMode="External"/><Relationship Id="rId29" Type="http://schemas.openxmlformats.org/officeDocument/2006/relationships/hyperlink" Target="https://login.consultant.ru/link/?req=doc&amp;base=RLAW368&amp;n=130875&amp;dst=100016" TargetMode="External"/><Relationship Id="rId41" Type="http://schemas.openxmlformats.org/officeDocument/2006/relationships/hyperlink" Target="https://login.consultant.ru/link/?req=doc&amp;base=RLAW368&amp;n=130875&amp;dst=100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14865&amp;dst=100029" TargetMode="External"/><Relationship Id="rId11" Type="http://schemas.openxmlformats.org/officeDocument/2006/relationships/hyperlink" Target="https://login.consultant.ru/link/?req=doc&amp;base=RLAW368&amp;n=130875&amp;dst=100006" TargetMode="External"/><Relationship Id="rId24" Type="http://schemas.openxmlformats.org/officeDocument/2006/relationships/hyperlink" Target="https://login.consultant.ru/link/?req=doc&amp;base=RLAW368&amp;n=114865&amp;dst=100029" TargetMode="External"/><Relationship Id="rId32" Type="http://schemas.openxmlformats.org/officeDocument/2006/relationships/hyperlink" Target="https://login.consultant.ru/link/?req=doc&amp;base=RLAW368&amp;n=130875&amp;dst=100027" TargetMode="External"/><Relationship Id="rId37" Type="http://schemas.openxmlformats.org/officeDocument/2006/relationships/hyperlink" Target="https://login.consultant.ru/link/?req=doc&amp;base=RLAW368&amp;n=82187&amp;dst=100418" TargetMode="External"/><Relationship Id="rId40" Type="http://schemas.openxmlformats.org/officeDocument/2006/relationships/hyperlink" Target="https://login.consultant.ru/link/?req=doc&amp;base=RLAW368&amp;n=130875&amp;dst=100033" TargetMode="External"/><Relationship Id="rId5" Type="http://schemas.openxmlformats.org/officeDocument/2006/relationships/hyperlink" Target="https://login.consultant.ru/link/?req=doc&amp;base=RLAW368&amp;n=82187&amp;dst=100410" TargetMode="External"/><Relationship Id="rId15" Type="http://schemas.openxmlformats.org/officeDocument/2006/relationships/hyperlink" Target="https://login.consultant.ru/link/?req=doc&amp;base=RLAW368&amp;n=130875&amp;dst=100007" TargetMode="External"/><Relationship Id="rId23" Type="http://schemas.openxmlformats.org/officeDocument/2006/relationships/hyperlink" Target="https://login.consultant.ru/link/?req=doc&amp;base=RLAW368&amp;n=82187&amp;dst=100415" TargetMode="External"/><Relationship Id="rId28" Type="http://schemas.openxmlformats.org/officeDocument/2006/relationships/hyperlink" Target="https://login.consultant.ru/link/?req=doc&amp;base=RLAW368&amp;n=82187&amp;dst=100416" TargetMode="External"/><Relationship Id="rId36" Type="http://schemas.openxmlformats.org/officeDocument/2006/relationships/hyperlink" Target="https://login.consultant.ru/link/?req=doc&amp;base=RLAW368&amp;n=82187&amp;dst=100417" TargetMode="External"/><Relationship Id="rId10" Type="http://schemas.openxmlformats.org/officeDocument/2006/relationships/hyperlink" Target="https://login.consultant.ru/link/?req=doc&amp;base=RLAW368&amp;n=82187&amp;dst=100410" TargetMode="External"/><Relationship Id="rId19" Type="http://schemas.openxmlformats.org/officeDocument/2006/relationships/hyperlink" Target="https://login.consultant.ru/link/?req=doc&amp;base=RLAW368&amp;n=82187&amp;dst=100414" TargetMode="External"/><Relationship Id="rId31" Type="http://schemas.openxmlformats.org/officeDocument/2006/relationships/hyperlink" Target="https://login.consultant.ru/link/?req=doc&amp;base=RLAW368&amp;n=114865&amp;dst=10002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30875&amp;dst=100005" TargetMode="External"/><Relationship Id="rId14" Type="http://schemas.openxmlformats.org/officeDocument/2006/relationships/hyperlink" Target="https://login.consultant.ru/link/?req=doc&amp;base=LAW&amp;n=454388&amp;dst=180" TargetMode="External"/><Relationship Id="rId22" Type="http://schemas.openxmlformats.org/officeDocument/2006/relationships/hyperlink" Target="https://login.consultant.ru/link/?req=doc&amp;base=RLAW368&amp;n=130875&amp;dst=100011" TargetMode="External"/><Relationship Id="rId27" Type="http://schemas.openxmlformats.org/officeDocument/2006/relationships/hyperlink" Target="https://login.consultant.ru/link/?req=doc&amp;base=RLAW368&amp;n=130875&amp;dst=100014" TargetMode="External"/><Relationship Id="rId30" Type="http://schemas.openxmlformats.org/officeDocument/2006/relationships/hyperlink" Target="https://login.consultant.ru/link/?req=doc&amp;base=RLAW368&amp;n=130875&amp;dst=100018" TargetMode="External"/><Relationship Id="rId35" Type="http://schemas.openxmlformats.org/officeDocument/2006/relationships/hyperlink" Target="https://login.consultant.ru/link/?req=doc&amp;base=RLAW368&amp;n=130875&amp;dst=100031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5830</Words>
  <Characters>33232</Characters>
  <Application>Microsoft Office Word</Application>
  <DocSecurity>0</DocSecurity>
  <Lines>276</Lines>
  <Paragraphs>77</Paragraphs>
  <ScaleCrop>false</ScaleCrop>
  <Company>ДПиР</Company>
  <LinksUpToDate>false</LinksUpToDate>
  <CharactersWithSpaces>38985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3</cp:revision>
  <dcterms:created xsi:type="dcterms:W3CDTF">2023-04-11T04:52:00Z</dcterms:created>
  <dcterms:modified xsi:type="dcterms:W3CDTF">2024-02-08T04:32:00Z</dcterms:modified>
</cp:coreProperties>
</file>